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A4A" w:rsidRPr="00A3447E" w:rsidRDefault="00455A4A" w:rsidP="00455A4A">
      <w:pPr>
        <w:widowControl/>
        <w:spacing w:line="276" w:lineRule="auto"/>
        <w:jc w:val="center"/>
        <w:rPr>
          <w:rFonts w:ascii="Times New Roman" w:eastAsia="Calibri" w:hAnsi="Times New Roman" w:cs="Times New Roman"/>
          <w:color w:val="auto"/>
          <w:lang w:bidi="ar-SA"/>
        </w:rPr>
      </w:pPr>
      <w:r w:rsidRPr="00A3447E">
        <w:rPr>
          <w:rFonts w:ascii="Times New Roman" w:eastAsia="Calibri" w:hAnsi="Times New Roman" w:cs="Times New Roman"/>
          <w:color w:val="auto"/>
          <w:lang w:bidi="ar-SA"/>
        </w:rPr>
        <w:object w:dxaOrig="1395"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63pt" o:ole="">
            <v:imagedata r:id="rId7" o:title=""/>
          </v:shape>
          <o:OLEObject Type="Embed" ProgID="PBrush" ShapeID="_x0000_i1025" DrawAspect="Content" ObjectID="_1775117040" r:id="rId8"/>
        </w:object>
      </w:r>
    </w:p>
    <w:p w:rsidR="00455A4A" w:rsidRPr="00A3447E" w:rsidRDefault="00455A4A" w:rsidP="00455A4A">
      <w:pPr>
        <w:widowControl/>
        <w:spacing w:line="276" w:lineRule="auto"/>
        <w:jc w:val="center"/>
        <w:rPr>
          <w:rFonts w:ascii="Times New Roman" w:eastAsia="Calibri" w:hAnsi="Times New Roman" w:cs="Times New Roman"/>
          <w:color w:val="auto"/>
          <w:lang w:bidi="ar-SA"/>
        </w:rPr>
      </w:pPr>
    </w:p>
    <w:p w:rsidR="00455A4A" w:rsidRPr="00A3447E" w:rsidRDefault="00455A4A" w:rsidP="00455A4A">
      <w:pPr>
        <w:widowControl/>
        <w:spacing w:line="276" w:lineRule="auto"/>
        <w:ind w:hanging="709"/>
        <w:jc w:val="center"/>
        <w:rPr>
          <w:rFonts w:ascii="Times New Roman" w:eastAsia="Calibri" w:hAnsi="Times New Roman" w:cs="Times New Roman"/>
          <w:color w:val="auto"/>
          <w:lang w:bidi="ar-SA"/>
        </w:rPr>
      </w:pPr>
      <w:r w:rsidRPr="00A3447E">
        <w:rPr>
          <w:rFonts w:ascii="Times New Roman" w:eastAsia="Calibri" w:hAnsi="Times New Roman" w:cs="Times New Roman"/>
          <w:color w:val="auto"/>
          <w:lang w:bidi="ar-SA"/>
        </w:rPr>
        <w:t>АДМИНИСТРАЦИЯ СЕЛЬСКОГО ПОСЕЛЕНИЯ СУМОН САРЫГ-ХОЛЬ ОВЮРСКОГО</w:t>
      </w:r>
    </w:p>
    <w:p w:rsidR="00455A4A" w:rsidRPr="00A3447E" w:rsidRDefault="00455A4A" w:rsidP="00455A4A">
      <w:pPr>
        <w:widowControl/>
        <w:spacing w:line="276" w:lineRule="auto"/>
        <w:ind w:hanging="709"/>
        <w:jc w:val="center"/>
        <w:rPr>
          <w:rFonts w:ascii="Times New Roman" w:eastAsia="Calibri" w:hAnsi="Times New Roman" w:cs="Times New Roman"/>
          <w:color w:val="auto"/>
          <w:lang w:bidi="ar-SA"/>
        </w:rPr>
      </w:pPr>
      <w:r w:rsidRPr="00A3447E">
        <w:rPr>
          <w:rFonts w:ascii="Times New Roman" w:eastAsia="Calibri" w:hAnsi="Times New Roman" w:cs="Times New Roman"/>
          <w:color w:val="auto"/>
          <w:lang w:bidi="ar-SA"/>
        </w:rPr>
        <w:t>КОЖУУНА РЕСПУБЛИКИ ТЫВА</w:t>
      </w:r>
    </w:p>
    <w:p w:rsidR="00455A4A" w:rsidRPr="00A3447E" w:rsidRDefault="00455A4A" w:rsidP="00455A4A">
      <w:pPr>
        <w:widowControl/>
        <w:spacing w:line="276" w:lineRule="auto"/>
        <w:ind w:hanging="709"/>
        <w:jc w:val="center"/>
        <w:rPr>
          <w:rFonts w:ascii="Times New Roman" w:eastAsia="Calibri" w:hAnsi="Times New Roman" w:cs="Times New Roman"/>
          <w:color w:val="auto"/>
          <w:lang w:bidi="ar-SA"/>
        </w:rPr>
      </w:pPr>
      <w:r w:rsidRPr="00A3447E">
        <w:rPr>
          <w:rFonts w:ascii="Times New Roman" w:eastAsia="Calibri" w:hAnsi="Times New Roman" w:cs="Times New Roman"/>
          <w:color w:val="auto"/>
          <w:lang w:bidi="ar-SA"/>
        </w:rPr>
        <w:t>ПОСТАНОВЛЕНИЕ</w:t>
      </w:r>
    </w:p>
    <w:p w:rsidR="00455A4A" w:rsidRPr="00A3447E" w:rsidRDefault="00455A4A" w:rsidP="00455A4A">
      <w:pPr>
        <w:widowControl/>
        <w:spacing w:line="276" w:lineRule="auto"/>
        <w:ind w:hanging="709"/>
        <w:jc w:val="center"/>
        <w:rPr>
          <w:rFonts w:ascii="Times New Roman" w:eastAsia="Calibri" w:hAnsi="Times New Roman" w:cs="Times New Roman"/>
          <w:color w:val="auto"/>
          <w:lang w:bidi="ar-SA"/>
        </w:rPr>
      </w:pPr>
      <w:r w:rsidRPr="00A3447E">
        <w:rPr>
          <w:rFonts w:ascii="Times New Roman" w:eastAsia="Calibri" w:hAnsi="Times New Roman" w:cs="Times New Roman"/>
          <w:color w:val="auto"/>
          <w:lang w:bidi="ar-SA"/>
        </w:rPr>
        <w:t>ТЫВА РЕСПУБЛИКАНЫН ОВУР КОЖУУННУН КОДЭЭ ЧУРТАКЧЫЛЫГ САРЫГ-ХОЛ СУМУ</w:t>
      </w:r>
      <w:r>
        <w:rPr>
          <w:rFonts w:ascii="Times New Roman" w:eastAsia="Calibri" w:hAnsi="Times New Roman" w:cs="Times New Roman"/>
          <w:color w:val="auto"/>
          <w:lang w:bidi="ar-SA"/>
        </w:rPr>
        <w:t xml:space="preserve"> АДМИНИСТРАЦИЯЗЫ</w:t>
      </w:r>
    </w:p>
    <w:p w:rsidR="00455A4A" w:rsidRPr="00A3447E" w:rsidRDefault="00455A4A" w:rsidP="00455A4A">
      <w:pPr>
        <w:widowControl/>
        <w:pBdr>
          <w:bottom w:val="single" w:sz="12" w:space="1" w:color="auto"/>
        </w:pBdr>
        <w:spacing w:line="276" w:lineRule="auto"/>
        <w:ind w:hanging="709"/>
        <w:jc w:val="center"/>
        <w:rPr>
          <w:rFonts w:ascii="Times New Roman" w:eastAsia="Calibri" w:hAnsi="Times New Roman" w:cs="Times New Roman"/>
          <w:color w:val="auto"/>
          <w:lang w:bidi="ar-SA"/>
        </w:rPr>
      </w:pPr>
      <w:r w:rsidRPr="00A3447E">
        <w:rPr>
          <w:rFonts w:ascii="Times New Roman" w:eastAsia="Calibri" w:hAnsi="Times New Roman" w:cs="Times New Roman"/>
          <w:color w:val="auto"/>
          <w:lang w:bidi="ar-SA"/>
        </w:rPr>
        <w:t>ДОКТААЛ</w:t>
      </w:r>
    </w:p>
    <w:p w:rsidR="00455A4A" w:rsidRPr="00A3447E" w:rsidRDefault="00455A4A" w:rsidP="00455A4A">
      <w:pPr>
        <w:widowControl/>
        <w:spacing w:line="276" w:lineRule="auto"/>
        <w:ind w:hanging="709"/>
        <w:jc w:val="center"/>
        <w:rPr>
          <w:rFonts w:ascii="Times New Roman" w:eastAsia="Calibri" w:hAnsi="Times New Roman" w:cs="Times New Roman"/>
          <w:color w:val="auto"/>
          <w:lang w:bidi="ar-SA"/>
        </w:rPr>
      </w:pPr>
      <w:r w:rsidRPr="00A3447E">
        <w:rPr>
          <w:rFonts w:ascii="Times New Roman" w:eastAsia="Calibri" w:hAnsi="Times New Roman" w:cs="Times New Roman"/>
          <w:color w:val="auto"/>
          <w:lang w:bidi="ar-SA"/>
        </w:rPr>
        <w:t>от «18» апреля   2023 года                            №10                                                       с.Ак-Чыраа</w:t>
      </w:r>
    </w:p>
    <w:p w:rsidR="00455A4A" w:rsidRPr="00A3447E" w:rsidRDefault="00455A4A" w:rsidP="00455A4A">
      <w:pPr>
        <w:widowControl/>
        <w:spacing w:line="276" w:lineRule="auto"/>
        <w:ind w:hanging="709"/>
        <w:jc w:val="center"/>
        <w:rPr>
          <w:rFonts w:ascii="Times New Roman" w:eastAsia="Calibri" w:hAnsi="Times New Roman" w:cs="Times New Roman"/>
          <w:color w:val="auto"/>
          <w:lang w:bidi="ar-SA"/>
        </w:rPr>
      </w:pPr>
    </w:p>
    <w:p w:rsidR="00455A4A" w:rsidRPr="00A3447E" w:rsidRDefault="00455A4A" w:rsidP="00455A4A">
      <w:pPr>
        <w:widowControl/>
        <w:jc w:val="center"/>
        <w:rPr>
          <w:rFonts w:ascii="Times New Roman" w:eastAsia="Times New Roman" w:hAnsi="Times New Roman" w:cs="Times New Roman"/>
          <w:b/>
          <w:color w:val="auto"/>
          <w:sz w:val="28"/>
          <w:szCs w:val="28"/>
          <w:lang w:bidi="ar-SA"/>
        </w:rPr>
      </w:pPr>
      <w:r w:rsidRPr="00A3447E">
        <w:rPr>
          <w:rFonts w:ascii="Times New Roman" w:eastAsia="Times New Roman" w:hAnsi="Times New Roman" w:cs="Times New Roman"/>
          <w:b/>
          <w:color w:val="auto"/>
          <w:sz w:val="28"/>
          <w:szCs w:val="28"/>
          <w:lang w:bidi="ar-SA"/>
        </w:rPr>
        <w:t>О введении особого противопожарного режима</w:t>
      </w:r>
    </w:p>
    <w:p w:rsidR="00455A4A" w:rsidRPr="00A3447E" w:rsidRDefault="00455A4A" w:rsidP="00455A4A">
      <w:pPr>
        <w:widowControl/>
        <w:jc w:val="center"/>
        <w:rPr>
          <w:rFonts w:ascii="Times New Roman" w:eastAsia="Times New Roman" w:hAnsi="Times New Roman" w:cs="Times New Roman"/>
          <w:b/>
          <w:color w:val="auto"/>
          <w:sz w:val="28"/>
          <w:szCs w:val="28"/>
          <w:lang w:bidi="ar-SA"/>
        </w:rPr>
      </w:pPr>
      <w:r w:rsidRPr="00A3447E">
        <w:rPr>
          <w:rFonts w:ascii="Times New Roman" w:eastAsia="Times New Roman" w:hAnsi="Times New Roman" w:cs="Times New Roman"/>
          <w:b/>
          <w:color w:val="auto"/>
          <w:sz w:val="28"/>
          <w:szCs w:val="28"/>
          <w:lang w:bidi="ar-SA"/>
        </w:rPr>
        <w:t>на территории сельского поселения сумон Сарыг-Холь Овюрского района</w:t>
      </w:r>
      <w:r>
        <w:rPr>
          <w:rFonts w:ascii="Times New Roman" w:eastAsia="Times New Roman" w:hAnsi="Times New Roman" w:cs="Times New Roman"/>
          <w:b/>
          <w:color w:val="auto"/>
          <w:sz w:val="28"/>
          <w:szCs w:val="28"/>
          <w:lang w:bidi="ar-SA"/>
        </w:rPr>
        <w:t xml:space="preserve"> </w:t>
      </w:r>
      <w:r w:rsidRPr="00A3447E">
        <w:rPr>
          <w:rFonts w:ascii="Times New Roman" w:eastAsia="Times New Roman" w:hAnsi="Times New Roman" w:cs="Times New Roman"/>
          <w:b/>
          <w:color w:val="auto"/>
          <w:sz w:val="28"/>
          <w:szCs w:val="28"/>
          <w:lang w:bidi="ar-SA"/>
        </w:rPr>
        <w:t>Республики Тыва</w:t>
      </w:r>
    </w:p>
    <w:p w:rsidR="00455A4A" w:rsidRPr="00A3447E" w:rsidRDefault="00455A4A" w:rsidP="00455A4A">
      <w:pPr>
        <w:widowControl/>
        <w:spacing w:line="360" w:lineRule="atLeast"/>
        <w:ind w:firstLine="567"/>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 xml:space="preserve">В соответствии с Федеральным законом от 21 декабря </w:t>
      </w:r>
      <w:smartTag w:uri="urn:schemas-microsoft-com:office:smarttags" w:element="metricconverter">
        <w:smartTagPr>
          <w:attr w:name="ProductID" w:val="1994 г"/>
        </w:smartTagPr>
        <w:r w:rsidRPr="00A3447E">
          <w:rPr>
            <w:rFonts w:ascii="Times New Roman" w:eastAsia="Times New Roman" w:hAnsi="Times New Roman" w:cs="Times New Roman"/>
            <w:color w:val="auto"/>
            <w:sz w:val="28"/>
            <w:szCs w:val="28"/>
            <w:lang w:bidi="ar-SA"/>
          </w:rPr>
          <w:t>1994 г</w:t>
        </w:r>
      </w:smartTag>
      <w:r w:rsidRPr="00A3447E">
        <w:rPr>
          <w:rFonts w:ascii="Times New Roman" w:eastAsia="Times New Roman" w:hAnsi="Times New Roman" w:cs="Times New Roman"/>
          <w:color w:val="auto"/>
          <w:sz w:val="28"/>
          <w:szCs w:val="28"/>
          <w:lang w:bidi="ar-SA"/>
        </w:rPr>
        <w:t xml:space="preserve">. № 69-ФЗ                     «О пожарной безопасности», пунктами 70 и 185 Правил противопожарного режима в Российской Федерации, утвержденных постановлением Правительства Российской Федерации 16 сентября </w:t>
      </w:r>
      <w:smartTag w:uri="urn:schemas-microsoft-com:office:smarttags" w:element="metricconverter">
        <w:smartTagPr>
          <w:attr w:name="ProductID" w:val="2020 г"/>
        </w:smartTagPr>
        <w:r w:rsidRPr="00A3447E">
          <w:rPr>
            <w:rFonts w:ascii="Times New Roman" w:eastAsia="Times New Roman" w:hAnsi="Times New Roman" w:cs="Times New Roman"/>
            <w:color w:val="auto"/>
            <w:sz w:val="28"/>
            <w:szCs w:val="28"/>
            <w:lang w:bidi="ar-SA"/>
          </w:rPr>
          <w:t>2020 г</w:t>
        </w:r>
      </w:smartTag>
      <w:r w:rsidRPr="00A3447E">
        <w:rPr>
          <w:rFonts w:ascii="Times New Roman" w:eastAsia="Times New Roman" w:hAnsi="Times New Roman" w:cs="Times New Roman"/>
          <w:color w:val="auto"/>
          <w:sz w:val="28"/>
          <w:szCs w:val="28"/>
          <w:lang w:bidi="ar-SA"/>
        </w:rPr>
        <w:t xml:space="preserve">. № 1479, пунктом 8 Правил пожарной безопасности в лесах, утвержденных постановлением Правительства Российской Федерации от                 7 октября 2020 г. № 1614, пунктом 4 Порядка ограничения пребывания граждан в лесах и въезда в них транспортных средств, а также проведения в лесах определенных видов работ в целях обеспечения пожарной безопасности в лесах, утвержденного приказом Министерства природных ресурсов и экологии Российской Федерации от 6 сентября 2016 г. № 457, Законом Республики Тыва от 29 декабря </w:t>
      </w:r>
      <w:smartTag w:uri="urn:schemas-microsoft-com:office:smarttags" w:element="metricconverter">
        <w:smartTagPr>
          <w:attr w:name="ProductID" w:val="2004 г"/>
        </w:smartTagPr>
        <w:r w:rsidRPr="00A3447E">
          <w:rPr>
            <w:rFonts w:ascii="Times New Roman" w:eastAsia="Times New Roman" w:hAnsi="Times New Roman" w:cs="Times New Roman"/>
            <w:color w:val="auto"/>
            <w:sz w:val="28"/>
            <w:szCs w:val="28"/>
            <w:lang w:bidi="ar-SA"/>
          </w:rPr>
          <w:t>2004 г</w:t>
        </w:r>
      </w:smartTag>
      <w:r w:rsidRPr="00A3447E">
        <w:rPr>
          <w:rFonts w:ascii="Times New Roman" w:eastAsia="Times New Roman" w:hAnsi="Times New Roman" w:cs="Times New Roman"/>
          <w:color w:val="auto"/>
          <w:sz w:val="28"/>
          <w:szCs w:val="28"/>
          <w:lang w:bidi="ar-SA"/>
        </w:rPr>
        <w:t xml:space="preserve">. № 1168 ВХ-I     «О пожарной безопасности в Республике Тыва», постановлением Правительства Республики Тыва от 22 августа </w:t>
      </w:r>
      <w:smartTag w:uri="urn:schemas-microsoft-com:office:smarttags" w:element="metricconverter">
        <w:smartTagPr>
          <w:attr w:name="ProductID" w:val="2012 г"/>
        </w:smartTagPr>
        <w:r w:rsidRPr="00A3447E">
          <w:rPr>
            <w:rFonts w:ascii="Times New Roman" w:eastAsia="Times New Roman" w:hAnsi="Times New Roman" w:cs="Times New Roman"/>
            <w:color w:val="auto"/>
            <w:sz w:val="28"/>
            <w:szCs w:val="28"/>
            <w:lang w:bidi="ar-SA"/>
          </w:rPr>
          <w:t>2012 г</w:t>
        </w:r>
      </w:smartTag>
      <w:r w:rsidRPr="00A3447E">
        <w:rPr>
          <w:rFonts w:ascii="Times New Roman" w:eastAsia="Times New Roman" w:hAnsi="Times New Roman" w:cs="Times New Roman"/>
          <w:color w:val="auto"/>
          <w:sz w:val="28"/>
          <w:szCs w:val="28"/>
          <w:lang w:bidi="ar-SA"/>
        </w:rPr>
        <w:t>. № 463 «Об утверждении Положения о порядке установления особого противопожарного режима на территории Республики Тыва», постановлением Правительства Республики Тыва от 14 апреля 2023 г. №245  «О введении особого противопожарного режима на территории Республики Тыва» в связи с наступлением весенне-летнего пожароопасного сезона, в целях укрепления  противопожарной защиты населенных пунктов и объектов различных форм собственности Республики Тыва, понижения уровня пожарной опасности, предотвращения возникновения крупных ландшафтных (природных) или техногенных пожаров       Правительство Республики Тыва ПОСТАНОВЛЯЕТ:</w:t>
      </w:r>
    </w:p>
    <w:p w:rsidR="00455A4A" w:rsidRPr="00A3447E" w:rsidRDefault="00455A4A" w:rsidP="00455A4A">
      <w:pPr>
        <w:widowControl/>
        <w:spacing w:line="360" w:lineRule="atLeast"/>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 xml:space="preserve">        1. Установить на территории сумона особый противопожарный режим с 20 апреля по 10 мая 2023 г.</w:t>
      </w:r>
    </w:p>
    <w:p w:rsidR="00455A4A" w:rsidRPr="00A3447E" w:rsidRDefault="00455A4A" w:rsidP="00455A4A">
      <w:pPr>
        <w:widowControl/>
        <w:spacing w:line="360" w:lineRule="atLeast"/>
        <w:ind w:firstLine="709"/>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2. Утвердить прилагаемый план проведения дополнительных противопожарных мероприятий на территории сумона на период действия особого противопожарного режима.</w:t>
      </w:r>
    </w:p>
    <w:p w:rsidR="00455A4A" w:rsidRPr="00A3447E" w:rsidRDefault="00455A4A" w:rsidP="00455A4A">
      <w:pPr>
        <w:widowControl/>
        <w:spacing w:line="360" w:lineRule="atLeast"/>
        <w:ind w:firstLine="709"/>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lastRenderedPageBreak/>
        <w:t>3. Установить следующие дополнительные требования пожарной безопасности в период действия особого противопожарного режима:</w:t>
      </w:r>
    </w:p>
    <w:p w:rsidR="00455A4A" w:rsidRPr="00A3447E" w:rsidRDefault="00455A4A" w:rsidP="00455A4A">
      <w:pPr>
        <w:widowControl/>
        <w:spacing w:line="360" w:lineRule="atLeast"/>
        <w:ind w:firstLine="709"/>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 xml:space="preserve">а) ограничить пребывание граждан в лесах и въезд в них транспортных средств в целях обеспечения пожарной безопасности в лесах на территории сумона в границах; без регистрации и получения разрешения на посещение лесных массивов в </w:t>
      </w:r>
      <w:bookmarkStart w:id="0" w:name="_Hlk132036244"/>
      <w:r w:rsidRPr="00A3447E">
        <w:rPr>
          <w:rFonts w:ascii="Times New Roman" w:eastAsia="Times New Roman" w:hAnsi="Times New Roman" w:cs="Times New Roman"/>
          <w:color w:val="auto"/>
          <w:sz w:val="28"/>
          <w:szCs w:val="28"/>
          <w:lang w:bidi="ar-SA"/>
        </w:rPr>
        <w:t>органах лесного хозяйства</w:t>
      </w:r>
      <w:bookmarkEnd w:id="0"/>
      <w:r w:rsidRPr="00A3447E">
        <w:rPr>
          <w:rFonts w:ascii="Times New Roman" w:eastAsia="Times New Roman" w:hAnsi="Times New Roman" w:cs="Times New Roman"/>
          <w:color w:val="auto"/>
          <w:sz w:val="28"/>
          <w:szCs w:val="28"/>
          <w:lang w:bidi="ar-SA"/>
        </w:rPr>
        <w:t xml:space="preserve">, за исключением должностных лиц органов государственной власти, сотрудников специализированных учреждений и органов местного самоуправления, действующих в связи с исполнением должностных обязанностей, лесопожарных формирований, добровольных пожарных дружин, маневренных групп, патрульных профилактических групп, осуществляющих рейдовые мероприятия по охране лесов от пожаров на территории сумона, лиц, выполняющих работы по противопожарному обустройству лесов, а также граждан, проживающих в населенных пунктах, расположенных в лесных массивах, согласно </w:t>
      </w:r>
      <w:hyperlink r:id="rId9" w:history="1">
        <w:r w:rsidRPr="00A3447E">
          <w:rPr>
            <w:rFonts w:ascii="Times New Roman" w:eastAsia="Times New Roman" w:hAnsi="Times New Roman" w:cs="Times New Roman"/>
            <w:sz w:val="28"/>
            <w:szCs w:val="28"/>
            <w:lang w:bidi="ar-SA"/>
          </w:rPr>
          <w:t>Перечню</w:t>
        </w:r>
      </w:hyperlink>
      <w:r w:rsidRPr="00A3447E">
        <w:rPr>
          <w:rFonts w:ascii="Times New Roman" w:eastAsia="Times New Roman" w:hAnsi="Times New Roman" w:cs="Times New Roman"/>
          <w:sz w:val="28"/>
          <w:szCs w:val="28"/>
          <w:lang w:bidi="ar-SA"/>
        </w:rPr>
        <w:t xml:space="preserve"> населенных пунктов, подверженных угрозе лесных пожаров, на территории</w:t>
      </w:r>
      <w:r w:rsidRPr="00A3447E">
        <w:rPr>
          <w:rFonts w:ascii="Times New Roman" w:eastAsia="Times New Roman" w:hAnsi="Times New Roman" w:cs="Times New Roman"/>
          <w:color w:val="auto"/>
          <w:sz w:val="28"/>
          <w:szCs w:val="28"/>
          <w:lang w:bidi="ar-SA"/>
        </w:rPr>
        <w:t xml:space="preserve"> Республики Тыва, утвержденному постановлением Правительства Республики Тыва от 29 марта 2011 г. № 187;</w:t>
      </w:r>
    </w:p>
    <w:p w:rsidR="00455A4A" w:rsidRPr="00A3447E" w:rsidRDefault="00455A4A" w:rsidP="00455A4A">
      <w:pPr>
        <w:widowControl/>
        <w:spacing w:line="360" w:lineRule="atLeast"/>
        <w:ind w:firstLine="709"/>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б) запретить использовать открытый огонь (костры, паяльные лампы, примусы, мангалы, жаровни) в хвойных молодняках, на гарях, на участках поврежденного леса, торфяниках, в местах рубок (на лесосеках), не очищенных от порубочных остатков (остатки древесины, образующиеся на лесосеке при валке и трелевке деревьев, а также при очистке стволов от сучьев, включающие вершинные части срубленных деревьев, сучья, хворост) и заготовленной древесины, в местах с подсохшей травой, а также под кронами деревьев;</w:t>
      </w:r>
    </w:p>
    <w:p w:rsidR="00455A4A" w:rsidRPr="00A3447E" w:rsidRDefault="00455A4A" w:rsidP="00455A4A">
      <w:pPr>
        <w:widowControl/>
        <w:spacing w:line="360" w:lineRule="atLeast"/>
        <w:ind w:firstLine="709"/>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в) запретить сжигание сухой растительности, отходов и мусора в лесах;</w:t>
      </w:r>
    </w:p>
    <w:p w:rsidR="00455A4A" w:rsidRPr="00A3447E" w:rsidRDefault="00455A4A" w:rsidP="00455A4A">
      <w:pPr>
        <w:widowControl/>
        <w:spacing w:line="360" w:lineRule="atLeast"/>
        <w:ind w:firstLine="709"/>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г) запретить выжигание сухой травянистой растительности, стерни, пожнивных остатков на землях сельскохозяйственного назначения, землях запаса и землях населенных пунктов;</w:t>
      </w:r>
    </w:p>
    <w:p w:rsidR="00455A4A" w:rsidRPr="00A3447E" w:rsidRDefault="00455A4A" w:rsidP="00455A4A">
      <w:pPr>
        <w:widowControl/>
        <w:spacing w:line="360" w:lineRule="atLeast"/>
        <w:ind w:firstLine="709"/>
        <w:jc w:val="both"/>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д) правообладателям, владеющим, пользующимся и (или) распоряжающимся территорией, прилегающей к лесу, обеспечить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отделить лес противопожарной минерализованной полосой шириной не менее 1,4 метра или иным противопожарным барьером.</w:t>
      </w:r>
    </w:p>
    <w:p w:rsidR="00455A4A" w:rsidRPr="00462A64" w:rsidRDefault="00455A4A" w:rsidP="00455A4A">
      <w:pPr>
        <w:widowControl/>
        <w:rPr>
          <w:rFonts w:ascii="Times New Roman" w:eastAsia="Times New Roman" w:hAnsi="Times New Roman" w:cs="Times New Roman"/>
          <w:color w:val="auto"/>
          <w:sz w:val="28"/>
          <w:szCs w:val="28"/>
          <w:lang w:bidi="ar-SA"/>
        </w:rPr>
      </w:pPr>
      <w:r w:rsidRPr="00A3447E">
        <w:rPr>
          <w:rFonts w:ascii="Times New Roman" w:eastAsia="SimSun" w:hAnsi="Times New Roman" w:cs="Times New Roman"/>
          <w:color w:val="auto"/>
          <w:sz w:val="28"/>
          <w:szCs w:val="28"/>
          <w:lang w:bidi="ar-SA"/>
        </w:rPr>
        <w:t xml:space="preserve">     4. </w:t>
      </w:r>
      <w:r w:rsidRPr="00A3447E">
        <w:rPr>
          <w:rFonts w:ascii="Times New Roman" w:eastAsia="Times New Roman" w:hAnsi="Times New Roman" w:cs="Times New Roman"/>
          <w:color w:val="auto"/>
          <w:sz w:val="28"/>
          <w:szCs w:val="28"/>
          <w:lang w:bidi="ar-SA"/>
        </w:rPr>
        <w:t>Настоящее постановление вступает в силу на следующий день, после дня его официального опубликования.  5</w:t>
      </w:r>
      <w:r w:rsidRPr="00A3447E">
        <w:rPr>
          <w:rFonts w:ascii="Times New Roman" w:eastAsia="SimSun" w:hAnsi="Times New Roman" w:cs="Times New Roman"/>
          <w:color w:val="auto"/>
          <w:sz w:val="28"/>
          <w:szCs w:val="28"/>
          <w:lang w:bidi="ar-SA"/>
        </w:rPr>
        <w:t>. Контроль за исполнением настоящего постановления возложить на заместителя председателя администрации Лопсан А.А.</w:t>
      </w:r>
    </w:p>
    <w:p w:rsidR="00455A4A" w:rsidRPr="00A3447E" w:rsidRDefault="00455A4A" w:rsidP="00455A4A">
      <w:pPr>
        <w:widowControl/>
        <w:spacing w:line="360" w:lineRule="atLeast"/>
        <w:rPr>
          <w:rFonts w:ascii="Times New Roman" w:eastAsia="Times New Roman" w:hAnsi="Times New Roman" w:cs="Times New Roman"/>
          <w:color w:val="auto"/>
          <w:sz w:val="28"/>
          <w:szCs w:val="28"/>
          <w:lang w:bidi="ar-SA"/>
        </w:rPr>
      </w:pPr>
    </w:p>
    <w:p w:rsidR="00455A4A" w:rsidRPr="00A3447E" w:rsidRDefault="00455A4A" w:rsidP="00455A4A">
      <w:pPr>
        <w:widowControl/>
        <w:spacing w:line="360" w:lineRule="atLeast"/>
        <w:rPr>
          <w:rFonts w:ascii="Times New Roman" w:eastAsia="Times New Roman" w:hAnsi="Times New Roman" w:cs="Times New Roman"/>
          <w:color w:val="auto"/>
          <w:sz w:val="28"/>
          <w:szCs w:val="28"/>
          <w:lang w:bidi="ar-SA"/>
        </w:rPr>
      </w:pPr>
    </w:p>
    <w:p w:rsidR="005F230A" w:rsidRPr="00455A4A" w:rsidRDefault="00455A4A" w:rsidP="00455A4A">
      <w:pPr>
        <w:widowControl/>
        <w:spacing w:line="360" w:lineRule="atLeast"/>
        <w:rPr>
          <w:rFonts w:ascii="Times New Roman" w:eastAsia="Times New Roman" w:hAnsi="Times New Roman" w:cs="Times New Roman"/>
          <w:color w:val="auto"/>
          <w:sz w:val="28"/>
          <w:szCs w:val="28"/>
          <w:lang w:bidi="ar-SA"/>
        </w:rPr>
      </w:pPr>
      <w:r w:rsidRPr="00A3447E">
        <w:rPr>
          <w:rFonts w:ascii="Times New Roman" w:eastAsia="Times New Roman" w:hAnsi="Times New Roman" w:cs="Times New Roman"/>
          <w:color w:val="auto"/>
          <w:sz w:val="28"/>
          <w:szCs w:val="28"/>
          <w:lang w:bidi="ar-SA"/>
        </w:rPr>
        <w:t>И.о. председателя администрации:                                      Баазан А-Ч.А.</w:t>
      </w:r>
      <w:bookmarkStart w:id="1" w:name="_GoBack"/>
      <w:bookmarkEnd w:id="1"/>
    </w:p>
    <w:sectPr w:rsidR="005F230A" w:rsidRPr="00455A4A" w:rsidSect="00455A4A">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749" w:rsidRDefault="003A4749" w:rsidP="009C72C1">
      <w:r>
        <w:separator/>
      </w:r>
    </w:p>
  </w:endnote>
  <w:endnote w:type="continuationSeparator" w:id="0">
    <w:p w:rsidR="003A4749" w:rsidRDefault="003A4749" w:rsidP="009C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749" w:rsidRDefault="003A4749" w:rsidP="009C72C1">
      <w:r>
        <w:separator/>
      </w:r>
    </w:p>
  </w:footnote>
  <w:footnote w:type="continuationSeparator" w:id="0">
    <w:p w:rsidR="003A4749" w:rsidRDefault="003A4749" w:rsidP="009C72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76CC3"/>
    <w:multiLevelType w:val="hybridMultilevel"/>
    <w:tmpl w:val="651EC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7F055E"/>
    <w:multiLevelType w:val="multilevel"/>
    <w:tmpl w:val="A9F80022"/>
    <w:lvl w:ilvl="0">
      <w:start w:val="1"/>
      <w:numFmt w:val="decimal"/>
      <w:lvlText w:val="%1."/>
      <w:lvlJc w:val="left"/>
      <w:pPr>
        <w:ind w:left="636" w:hanging="360"/>
      </w:pPr>
      <w:rPr>
        <w:rFonts w:hint="default"/>
      </w:rPr>
    </w:lvl>
    <w:lvl w:ilvl="1">
      <w:start w:val="1"/>
      <w:numFmt w:val="decimal"/>
      <w:isLgl/>
      <w:lvlText w:val="%1.%2"/>
      <w:lvlJc w:val="left"/>
      <w:pPr>
        <w:ind w:left="1056" w:hanging="420"/>
      </w:pPr>
      <w:rPr>
        <w:rFonts w:hint="default"/>
      </w:rPr>
    </w:lvl>
    <w:lvl w:ilvl="2">
      <w:start w:val="1"/>
      <w:numFmt w:val="decimal"/>
      <w:isLgl/>
      <w:lvlText w:val="%1.%2.%3"/>
      <w:lvlJc w:val="left"/>
      <w:pPr>
        <w:ind w:left="1716" w:hanging="720"/>
      </w:pPr>
      <w:rPr>
        <w:rFonts w:hint="default"/>
      </w:rPr>
    </w:lvl>
    <w:lvl w:ilvl="3">
      <w:start w:val="1"/>
      <w:numFmt w:val="decimal"/>
      <w:isLgl/>
      <w:lvlText w:val="%1.%2.%3.%4"/>
      <w:lvlJc w:val="left"/>
      <w:pPr>
        <w:ind w:left="2436" w:hanging="108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516" w:hanging="1440"/>
      </w:pPr>
      <w:rPr>
        <w:rFonts w:hint="default"/>
      </w:rPr>
    </w:lvl>
    <w:lvl w:ilvl="6">
      <w:start w:val="1"/>
      <w:numFmt w:val="decimal"/>
      <w:isLgl/>
      <w:lvlText w:val="%1.%2.%3.%4.%5.%6.%7"/>
      <w:lvlJc w:val="left"/>
      <w:pPr>
        <w:ind w:left="3876"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16"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4C5"/>
    <w:rsid w:val="000A4C44"/>
    <w:rsid w:val="000D5447"/>
    <w:rsid w:val="00152AD4"/>
    <w:rsid w:val="00202472"/>
    <w:rsid w:val="002236CE"/>
    <w:rsid w:val="002348A2"/>
    <w:rsid w:val="00313CA6"/>
    <w:rsid w:val="003271F5"/>
    <w:rsid w:val="00334D4D"/>
    <w:rsid w:val="003A4749"/>
    <w:rsid w:val="003C1A72"/>
    <w:rsid w:val="003E50D1"/>
    <w:rsid w:val="00455A4A"/>
    <w:rsid w:val="00477351"/>
    <w:rsid w:val="00570F12"/>
    <w:rsid w:val="005939D4"/>
    <w:rsid w:val="005D0420"/>
    <w:rsid w:val="005E2E1B"/>
    <w:rsid w:val="005E31C2"/>
    <w:rsid w:val="005F230A"/>
    <w:rsid w:val="00666F64"/>
    <w:rsid w:val="006C500F"/>
    <w:rsid w:val="00895BFF"/>
    <w:rsid w:val="008C43A8"/>
    <w:rsid w:val="00972AB3"/>
    <w:rsid w:val="0099257D"/>
    <w:rsid w:val="009C72C1"/>
    <w:rsid w:val="00A057D8"/>
    <w:rsid w:val="00AA0111"/>
    <w:rsid w:val="00B11D6E"/>
    <w:rsid w:val="00B54527"/>
    <w:rsid w:val="00C260F8"/>
    <w:rsid w:val="00ED0F2D"/>
    <w:rsid w:val="00EF71B1"/>
    <w:rsid w:val="00F34E74"/>
    <w:rsid w:val="00F374C5"/>
    <w:rsid w:val="00F64E3F"/>
    <w:rsid w:val="00FD3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8FBB7B"/>
  <w15:chartTrackingRefBased/>
  <w15:docId w15:val="{66C848B7-61C0-44FB-95ED-37F9158D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55A4A"/>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54527"/>
    <w:rPr>
      <w:rFonts w:ascii="Segoe UI" w:hAnsi="Segoe UI" w:cs="Segoe UI"/>
      <w:sz w:val="18"/>
      <w:szCs w:val="18"/>
    </w:rPr>
  </w:style>
  <w:style w:type="character" w:customStyle="1" w:styleId="a4">
    <w:name w:val="Текст выноски Знак"/>
    <w:basedOn w:val="a0"/>
    <w:link w:val="a3"/>
    <w:uiPriority w:val="99"/>
    <w:semiHidden/>
    <w:rsid w:val="00B54527"/>
    <w:rPr>
      <w:rFonts w:ascii="Segoe UI" w:hAnsi="Segoe UI" w:cs="Segoe UI"/>
      <w:sz w:val="18"/>
      <w:szCs w:val="18"/>
    </w:rPr>
  </w:style>
  <w:style w:type="paragraph" w:styleId="a5">
    <w:name w:val="List Paragraph"/>
    <w:basedOn w:val="a"/>
    <w:uiPriority w:val="34"/>
    <w:qFormat/>
    <w:rsid w:val="00666F64"/>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paragraph" w:styleId="a6">
    <w:name w:val="header"/>
    <w:basedOn w:val="a"/>
    <w:link w:val="a7"/>
    <w:uiPriority w:val="99"/>
    <w:unhideWhenUsed/>
    <w:rsid w:val="009C72C1"/>
    <w:pPr>
      <w:widowControl/>
      <w:tabs>
        <w:tab w:val="center" w:pos="4677"/>
        <w:tab w:val="right" w:pos="9355"/>
      </w:tabs>
    </w:pPr>
    <w:rPr>
      <w:rFonts w:asciiTheme="minorHAnsi" w:eastAsiaTheme="minorHAnsi" w:hAnsiTheme="minorHAnsi" w:cstheme="minorBidi"/>
      <w:color w:val="auto"/>
      <w:sz w:val="22"/>
      <w:szCs w:val="22"/>
      <w:lang w:eastAsia="en-US" w:bidi="ar-SA"/>
    </w:rPr>
  </w:style>
  <w:style w:type="character" w:customStyle="1" w:styleId="a7">
    <w:name w:val="Верхний колонтитул Знак"/>
    <w:basedOn w:val="a0"/>
    <w:link w:val="a6"/>
    <w:uiPriority w:val="99"/>
    <w:rsid w:val="009C72C1"/>
  </w:style>
  <w:style w:type="paragraph" w:styleId="a8">
    <w:name w:val="footer"/>
    <w:basedOn w:val="a"/>
    <w:link w:val="a9"/>
    <w:uiPriority w:val="99"/>
    <w:unhideWhenUsed/>
    <w:rsid w:val="009C72C1"/>
    <w:pPr>
      <w:widowControl/>
      <w:tabs>
        <w:tab w:val="center" w:pos="4677"/>
        <w:tab w:val="right" w:pos="9355"/>
      </w:tabs>
    </w:pPr>
    <w:rPr>
      <w:rFonts w:asciiTheme="minorHAnsi" w:eastAsiaTheme="minorHAnsi" w:hAnsiTheme="minorHAnsi" w:cstheme="minorBidi"/>
      <w:color w:val="auto"/>
      <w:sz w:val="22"/>
      <w:szCs w:val="22"/>
      <w:lang w:eastAsia="en-US" w:bidi="ar-SA"/>
    </w:rPr>
  </w:style>
  <w:style w:type="character" w:customStyle="1" w:styleId="a9">
    <w:name w:val="Нижний колонтитул Знак"/>
    <w:basedOn w:val="a0"/>
    <w:link w:val="a8"/>
    <w:uiPriority w:val="99"/>
    <w:rsid w:val="009C72C1"/>
  </w:style>
  <w:style w:type="table" w:styleId="aa">
    <w:name w:val="Table Grid"/>
    <w:basedOn w:val="a1"/>
    <w:uiPriority w:val="39"/>
    <w:rsid w:val="009C7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5204C7E2275105381663A34E0EF68F20C4CDABD09C657543B2223BD186C5FAAB22FF4FD2FD2A80A494C147D2EF17F2CBBE8ACE6D5C73E59102C1Dy4X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4263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Ай-Чурек Агбаан</dc:creator>
  <cp:keywords/>
  <dc:description/>
  <cp:lastModifiedBy>Ай-Чурек Агбаан</cp:lastModifiedBy>
  <cp:revision>2</cp:revision>
  <cp:lastPrinted>2024-02-13T08:45:00Z</cp:lastPrinted>
  <dcterms:created xsi:type="dcterms:W3CDTF">2024-04-20T04:17:00Z</dcterms:created>
  <dcterms:modified xsi:type="dcterms:W3CDTF">2024-04-20T04:17:00Z</dcterms:modified>
</cp:coreProperties>
</file>